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97.5999999999999" w:lineRule="auto"/>
        <w:ind w:left="-141.73228346456688" w:right="1104.00000000000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Nr……..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</w:t>
      </w:r>
    </w:p>
    <w:p w:rsidR="00000000" w:rsidDel="00000000" w:rsidP="00000000" w:rsidRDefault="00000000" w:rsidRPr="00000000" w14:paraId="00000002">
      <w:pPr>
        <w:widowControl w:val="0"/>
        <w:spacing w:before="297.5999999999999" w:lineRule="auto"/>
        <w:ind w:left="-141.73228346456688" w:right="1104.00000000000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97.5999999999999" w:lineRule="auto"/>
        <w:ind w:left="1843.1999999999998" w:right="1104.00000000000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În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atenția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comisiei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centrale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organizare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jurizare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</w:p>
    <w:p w:rsidR="00000000" w:rsidDel="00000000" w:rsidP="00000000" w:rsidRDefault="00000000" w:rsidRPr="00000000" w14:paraId="00000004">
      <w:pPr>
        <w:widowControl w:val="0"/>
        <w:spacing w:before="235.2" w:lineRule="auto"/>
        <w:ind w:left="1785.6" w:right="1032.000000000000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Concursului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Național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Informatică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„Dual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" </w:t>
      </w:r>
    </w:p>
    <w:p w:rsidR="00000000" w:rsidDel="00000000" w:rsidP="00000000" w:rsidRDefault="00000000" w:rsidRPr="00000000" w14:paraId="00000005">
      <w:pPr>
        <w:widowControl w:val="0"/>
        <w:spacing w:before="782.4" w:line="360" w:lineRule="auto"/>
        <w:ind w:left="158.40000000000003" w:right="-324.3307086614169" w:firstLine="518.4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aducem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cunoştinţă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elevii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județul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calificat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națională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Concursului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Național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Informatică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şi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Dual PC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ediția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00000"/>
          <w:sz w:val="24"/>
          <w:szCs w:val="24"/>
          <w:rtl w:val="0"/>
        </w:rPr>
        <w:t xml:space="preserve">acțiunea  este cuprinsă în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C.P.E.E.N.I.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00000"/>
          <w:sz w:val="24"/>
          <w:szCs w:val="24"/>
          <w:rtl w:val="0"/>
        </w:rPr>
        <w:t xml:space="preserve">finanțat 2026,  Anexa 1 la OMEC nr.3.197/10.02.2026, poziția 102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proiectelor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educație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extraşcolară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naţionale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şcolar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2025-2026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fără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finanţare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M.E.C.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poziția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spacing w:before="446.4" w:lineRule="auto"/>
        <w:ind w:left="0" w:right="-324.3307086614169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19075" cy="190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9907" l="7973" r="7745" t="2445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fost necesară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județene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numărul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elevi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fiind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Concursului Național de Informatică şi TIC „Dual PC"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before="225.6" w:lineRule="auto"/>
        <w:ind w:left="0" w:right="-324.3307086614169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07818" cy="190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9907" l="7973" r="7745" t="24451"/>
                    <a:stretch>
                      <a:fillRect/>
                    </a:stretch>
                  </pic:blipFill>
                  <pic:spPr>
                    <a:xfrm>
                      <a:off x="0" y="0"/>
                      <a:ext cx="207818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Calificarea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făcut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județene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desfăşurate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luna 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spacing w:before="225.6" w:lineRule="auto"/>
        <w:ind w:left="0" w:right="129.6000000000003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9.9999999999999"/>
        <w:gridCol w:w="2460"/>
        <w:gridCol w:w="1290"/>
        <w:gridCol w:w="1815"/>
        <w:gridCol w:w="1335"/>
        <w:gridCol w:w="1875"/>
        <w:tblGridChange w:id="0">
          <w:tblGrid>
            <w:gridCol w:w="809.9999999999999"/>
            <w:gridCol w:w="2460"/>
            <w:gridCol w:w="1290"/>
            <w:gridCol w:w="1815"/>
            <w:gridCol w:w="133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 crt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 prenume 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(5, …12)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Unitatea de Invatamant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Secțiunea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profesor coordonator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before="225.6" w:lineRule="auto"/>
        <w:ind w:left="0" w:right="129.6000000000003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225.6" w:lineRule="auto"/>
        <w:ind w:left="0" w:right="129.60000000000036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Inspector …………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